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27" w:rsidRPr="00537227" w:rsidRDefault="00537227" w:rsidP="00537227">
      <w:pPr>
        <w:spacing w:after="0" w:line="240" w:lineRule="auto"/>
        <w:rPr>
          <w:rFonts w:eastAsia="Times New Roman" w:cs="Times New Roman"/>
          <w:szCs w:val="24"/>
        </w:rPr>
      </w:pPr>
      <w:bookmarkStart w:id="0" w:name="_GoBack"/>
      <w:bookmarkEnd w:id="0"/>
      <w:r w:rsidRPr="00537227">
        <w:rPr>
          <w:rFonts w:eastAsia="Times New Roman" w:cs="Times New Roman"/>
          <w:szCs w:val="24"/>
        </w:rPr>
        <w:t>Theodor Herzl: </w:t>
      </w:r>
      <w:r w:rsidRPr="00537227">
        <w:rPr>
          <w:rFonts w:eastAsia="Times New Roman" w:cs="Times New Roman"/>
          <w:szCs w:val="24"/>
          <w:shd w:val="clear" w:color="auto" w:fill="FFFFFF"/>
        </w:rPr>
        <w:br/>
      </w:r>
      <w:r w:rsidRPr="00537227">
        <w:rPr>
          <w:rFonts w:eastAsia="Times New Roman" w:cs="Times New Roman"/>
          <w:szCs w:val="24"/>
        </w:rPr>
        <w:t>On the Jewish State, 1896</w:t>
      </w:r>
    </w:p>
    <w:p w:rsidR="00537227" w:rsidRPr="00537227" w:rsidRDefault="006A20E3" w:rsidP="00537227">
      <w:pPr>
        <w:shd w:val="clear" w:color="auto" w:fill="FFFFFF"/>
        <w:spacing w:after="0" w:line="240" w:lineRule="auto"/>
        <w:rPr>
          <w:rFonts w:eastAsia="Times New Roman" w:cs="Times New Roman"/>
          <w:szCs w:val="24"/>
        </w:rPr>
      </w:pPr>
      <w:r>
        <w:rPr>
          <w:rFonts w:eastAsia="Times New Roman" w:cs="Tahoma"/>
          <w:i/>
          <w:iCs/>
          <w:noProof/>
          <w:szCs w:val="24"/>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915670</wp:posOffset>
                </wp:positionV>
                <wp:extent cx="6833870" cy="0"/>
                <wp:effectExtent l="12065" t="10795" r="1206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72.1pt;width:53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D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O4xmMKyCqUlsbGqRH9WpeNP3ukNJVR1TLY/DbyUBuFjKSdynh4gwU2Q2fNYMYAvhx&#10;VsfG9gESpoCOUZLTTRJ+9IjCx9l8Mpk/gnL06ktIcU001vlPXPcoGCV23hLRdr7SSoHw2maxDDm8&#10;OB9okeKaEKoqvRFSRv2lQkOJF9PxNCY4LQULzhDmbLurpEUHEjYo/mKP4LkPs3qvWATrOGHri+2J&#10;kGcbiksV8KAxoHOxzivyY5Eu1vP1PB/l49l6lKd1PXreVPlotskep/Wkrqo6+xmoZXnRCca4Cuyu&#10;65rlf7cOl4dzXrTbwt7GkLxHj/MCstf/SDoqG8Q8r8VOs9PWXhWHDY3Bl9cUnsD9Hez7N7/6BQAA&#10;//8DAFBLAwQUAAYACAAAACEAA4RJkN0AAAAKAQAADwAAAGRycy9kb3ducmV2LnhtbEyPQUvDQBCF&#10;74L/YRnBi9jdhKptmk0pggePtgWv2+w0iWZnQ3bTxP56pyDY0/DmPd58k68n14oT9qHxpCGZKRBI&#10;pbcNVRr2u7fHBYgQDVnTekINPxhgXdze5CazfqQPPG1jJbiEQmY01DF2mZShrNGZMPMdEntH3zsT&#10;WfaVtL0Zudy1MlXqWTrTEF+oTYevNZbf28FpwDA8JWqzdNX+/Tw+fKbnr7HbaX1/N21WICJO8T8M&#10;F3xGh4KZDn4gG0TLeslBHvN5CuLiq5dFAuLwt5JFLq9fKH4BAAD//wMAUEsBAi0AFAAGAAgAAAAh&#10;ALaDOJL+AAAA4QEAABMAAAAAAAAAAAAAAAAAAAAAAFtDb250ZW50X1R5cGVzXS54bWxQSwECLQAU&#10;AAYACAAAACEAOP0h/9YAAACUAQAACwAAAAAAAAAAAAAAAAAvAQAAX3JlbHMvLnJlbHNQSwECLQAU&#10;AAYACAAAACEA/u/Rgx4CAAA7BAAADgAAAAAAAAAAAAAAAAAuAgAAZHJzL2Uyb0RvYy54bWxQSwEC&#10;LQAUAAYACAAAACEAA4RJkN0AAAAKAQAADwAAAAAAAAAAAAAAAAB4BAAAZHJzL2Rvd25yZXYueG1s&#10;UEsFBgAAAAAEAAQA8wAAAIIFAAAAAA==&#10;"/>
            </w:pict>
          </mc:Fallback>
        </mc:AlternateContent>
      </w:r>
      <w:r w:rsidR="00537227" w:rsidRPr="00537227">
        <w:rPr>
          <w:rFonts w:eastAsia="Times New Roman" w:cs="Tahoma"/>
          <w:i/>
          <w:iCs/>
          <w:szCs w:val="24"/>
        </w:rPr>
        <w:t>There were Jew leaders who called for the return of the Jews to Palestine for decades before Theodor Herzl (1860</w:t>
      </w:r>
      <w:r w:rsidR="00537227" w:rsidRPr="00537227">
        <w:rPr>
          <w:rFonts w:eastAsia="Times New Roman" w:cs="Tahoma"/>
          <w:i/>
          <w:iCs/>
          <w:szCs w:val="24"/>
        </w:rPr>
        <w:softHyphen/>
        <w:t xml:space="preserve"> 1904) wrote his influential pamphlet, </w:t>
      </w:r>
      <w:r w:rsidR="00537227" w:rsidRPr="00537227">
        <w:rPr>
          <w:rFonts w:eastAsia="Times New Roman" w:cs="Tahoma"/>
          <w:i/>
          <w:szCs w:val="24"/>
        </w:rPr>
        <w:t>The Jewish State</w:t>
      </w:r>
      <w:r w:rsidR="00537227" w:rsidRPr="00537227">
        <w:rPr>
          <w:rFonts w:eastAsia="Times New Roman" w:cs="Tahoma"/>
          <w:i/>
          <w:iCs/>
          <w:szCs w:val="24"/>
        </w:rPr>
        <w:t>. But Herzl's work pushed the formation of a political movement to establish a Jewish homeland in Palestine. The first Zionist Congress, convened by Herzl, was held in Basel, Switzerland, in 1897. Herzl was less attached to Palestine than some other "Zionists", and considered at one stage the creation of a Jewish state in what is now Uganda. </w:t>
      </w:r>
      <w:r w:rsidR="00537227" w:rsidRPr="00537227">
        <w:rPr>
          <w:rFonts w:eastAsia="Times New Roman" w:cs="Times New Roman"/>
          <w:szCs w:val="24"/>
        </w:rPr>
        <w:br/>
      </w:r>
    </w:p>
    <w:p w:rsidR="00537227" w:rsidRPr="00537227" w:rsidRDefault="00537227" w:rsidP="00537227">
      <w:pPr>
        <w:shd w:val="clear" w:color="auto" w:fill="FFFFFF"/>
        <w:spacing w:after="0" w:line="240" w:lineRule="auto"/>
        <w:rPr>
          <w:rFonts w:eastAsia="Times New Roman" w:cs="Times New Roman"/>
          <w:szCs w:val="24"/>
        </w:rPr>
      </w:pP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The idea which I have developed in this pamphlet is a very old one: it is the restoration of the Jewish State.</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The world resounds with outcries against the Jews, and these outcries have awakened the slumbering idea.</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 . .</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We are a people-one people.</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We have honestly endeavored everywhere to merge ourselves in the social life of surrounding communities and to preserve the faith of our fathers. We are not permitted to do so. In vain are we loyal patriots, our loyalty in some places running to extremes; in vain do we make the same sacrifices of life and property as our fellow</w:t>
      </w:r>
      <w:r w:rsidRPr="00537227">
        <w:rPr>
          <w:rFonts w:eastAsia="Times New Roman" w:cs="Tahoma"/>
          <w:szCs w:val="24"/>
        </w:rPr>
        <w:softHyphen/>
        <w:t>citizens; in vain do we strive to increase the fame of our native land in science and art, or her wealth by trade and commerce. In countries where we have lived for centuries we are still cried down as strangers, and often by those whose ancestors were not yet domiciled in the land where Jews had already had experience of suffering. The majority may decide which are the strangers; for this, as indeed every point which arises in the relations between nations, is a question of might. I do not here surrender any portion of our prescriptive right, when I make this statement merely in my own name as an individual. In the world as it now is and for an indefinite period will probably remain, might precedes right. It is useless, therefore, for us to be loyal patriots, as were the Huguenotsl who were forced to emigrate. If we could only be left in peace....</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 . .</w:t>
      </w:r>
      <w:r w:rsidRPr="00537227">
        <w:rPr>
          <w:rFonts w:eastAsia="Times New Roman" w:cs="Tahoma"/>
          <w:szCs w:val="24"/>
        </w:rPr>
        <w:br/>
        <w:t>[However,] oppression and persecution cannot exterminate us. No nation on earth has survived such struggles and sufferings as we have gone through. Jew-baiting has merely stripped off our weaklings; the strong among us were invariably true to their race when persecution broke out against them....</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However much I may worship personality-powerful individual personality in statesmen, inventors, artists, philosophers, or leaders, as well as the collective personality of a historic group of human beings, which we call a nation-however much I may worship personality, I do not regret its disappearance. Whoever can, will, and must perish, let him perish. But the distinctive nationality of Jews neither can, will, nor must be destroyed. It cannot be destroyed, because extemal enemies consolidate it. It will not be destroyed; this is shown during two thousand years of appalling suffering. It must not be destroyed .... Whole branches of Judaism may wither and fall, but the trunk will remain.</w:t>
      </w:r>
    </w:p>
    <w:p w:rsidR="00537227" w:rsidRPr="00537227" w:rsidRDefault="00537227" w:rsidP="00537227">
      <w:pPr>
        <w:shd w:val="clear" w:color="auto" w:fill="FFFFFF"/>
        <w:spacing w:after="0" w:line="240" w:lineRule="auto"/>
        <w:jc w:val="center"/>
        <w:rPr>
          <w:rFonts w:eastAsia="Times New Roman" w:cs="Times New Roman"/>
          <w:szCs w:val="24"/>
        </w:rPr>
      </w:pPr>
      <w:r w:rsidRPr="00537227">
        <w:rPr>
          <w:rFonts w:eastAsia="Times New Roman" w:cs="Times New Roman"/>
          <w:szCs w:val="24"/>
        </w:rPr>
        <w:t>. . .</w:t>
      </w:r>
    </w:p>
    <w:p w:rsidR="00537227" w:rsidRPr="00537227" w:rsidRDefault="00537227" w:rsidP="00537227">
      <w:pPr>
        <w:shd w:val="clear" w:color="auto" w:fill="FFFFFF"/>
        <w:spacing w:after="0" w:line="240" w:lineRule="auto"/>
        <w:rPr>
          <w:rFonts w:eastAsia="Times New Roman" w:cs="Arial"/>
          <w:b/>
          <w:bCs/>
          <w:szCs w:val="24"/>
        </w:rPr>
      </w:pPr>
      <w:r w:rsidRPr="00537227">
        <w:rPr>
          <w:rFonts w:eastAsia="Times New Roman" w:cs="Arial"/>
          <w:b/>
          <w:bCs/>
          <w:i/>
          <w:iCs/>
          <w:szCs w:val="24"/>
        </w:rPr>
        <w:t>The Jewish Question</w:t>
      </w:r>
    </w:p>
    <w:p w:rsidR="00537227" w:rsidRPr="00537227" w:rsidRDefault="00537227" w:rsidP="00537227">
      <w:pPr>
        <w:shd w:val="clear" w:color="auto" w:fill="FFFFFF"/>
        <w:spacing w:after="0" w:line="240" w:lineRule="auto"/>
        <w:rPr>
          <w:rFonts w:eastAsia="Times New Roman" w:cs="Times New Roman"/>
          <w:szCs w:val="24"/>
        </w:rPr>
      </w:pPr>
      <w:r w:rsidRPr="00537227">
        <w:rPr>
          <w:rFonts w:eastAsia="Times New Roman" w:cs="Tahoma"/>
          <w:szCs w:val="24"/>
        </w:rPr>
        <w:t>No one can deny the gravity of the situation of the Jews. Wherever they live in perceptible numbers, they are more or less persecuted. Their equality before the law, granted by statute, has become practically a dead letter. They are debarred from filling even moderately high positions, either in the army, or in any public or private capacity. And attempts are made to thrust them out of business also: "Don't buy from Jews!"</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Attacks in Parliaments, in assemblies, in the press, in the pulpit, in the street, on journeys-for example, their exclusion from certain hotels-even in places of recreation, become daily more numerous. The forms of persecutions varying according to the countries and social circles in which they occur....</w:t>
      </w:r>
    </w:p>
    <w:p w:rsidR="00537227" w:rsidRPr="00537227" w:rsidRDefault="00537227" w:rsidP="00537227">
      <w:pPr>
        <w:shd w:val="clear" w:color="auto" w:fill="FFFFFF"/>
        <w:spacing w:after="0" w:line="240" w:lineRule="auto"/>
        <w:jc w:val="center"/>
        <w:rPr>
          <w:rFonts w:eastAsia="Times New Roman" w:cs="Tahoma"/>
          <w:szCs w:val="24"/>
        </w:rPr>
      </w:pPr>
      <w:r w:rsidRPr="00537227">
        <w:rPr>
          <w:rFonts w:eastAsia="Times New Roman" w:cs="Tahoma"/>
          <w:szCs w:val="24"/>
        </w:rPr>
        <w:t>. . .</w:t>
      </w:r>
    </w:p>
    <w:p w:rsidR="00537227" w:rsidRPr="00537227" w:rsidRDefault="00537227" w:rsidP="00537227">
      <w:pPr>
        <w:shd w:val="clear" w:color="auto" w:fill="FFFFFF"/>
        <w:spacing w:after="0" w:line="240" w:lineRule="auto"/>
        <w:rPr>
          <w:rFonts w:eastAsia="Times New Roman" w:cs="Arial"/>
          <w:b/>
          <w:bCs/>
          <w:szCs w:val="24"/>
        </w:rPr>
      </w:pPr>
      <w:r w:rsidRPr="00537227">
        <w:rPr>
          <w:rFonts w:eastAsia="Times New Roman" w:cs="Arial"/>
          <w:b/>
          <w:bCs/>
          <w:i/>
          <w:iCs/>
          <w:szCs w:val="24"/>
        </w:rPr>
        <w:t>The Plan</w:t>
      </w:r>
    </w:p>
    <w:p w:rsidR="00537227" w:rsidRPr="00537227" w:rsidRDefault="00537227" w:rsidP="00537227">
      <w:pPr>
        <w:shd w:val="clear" w:color="auto" w:fill="FFFFFF"/>
        <w:spacing w:after="0" w:line="240" w:lineRule="auto"/>
        <w:rPr>
          <w:rFonts w:eastAsia="Times New Roman" w:cs="Times New Roman"/>
          <w:szCs w:val="24"/>
        </w:rPr>
      </w:pPr>
      <w:r w:rsidRPr="00537227">
        <w:rPr>
          <w:rFonts w:eastAsia="Times New Roman" w:cs="Tahoma"/>
          <w:szCs w:val="24"/>
        </w:rPr>
        <w:t>Let the sovereignty be granted us over a portion of the globe large enough to satisfy the rightful requirements of a nation; the rest we shall manage for ourselves.</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The creation of a new State is neither ridiculous nor impossible. We have in our day witnessed the process in connection with nations which were not largely members of the middle class, but poorer, less educated, and consequently weaker than ourselves. The Governments of all countries scourged by Anti-Semitism will be keenly interested in assisting us to obtain the sovereignty we want.</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The plan, simple in design, but complicated in execution, will be carried out by two agencies: The Society of Jews and the Jewish Company.</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lastRenderedPageBreak/>
        <w:t>The Society of Jews will do the preparatory work in the domains of science and politics, which the Jewish Company will afterwards apply practically.</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The Jewish Company will be the liquidating agent of the business interests of departing Jews, and will organize commerce and trade in the new country.</w:t>
      </w:r>
    </w:p>
    <w:p w:rsidR="00537227" w:rsidRPr="00537227" w:rsidRDefault="00537227" w:rsidP="00537227">
      <w:pPr>
        <w:shd w:val="clear" w:color="auto" w:fill="FFFFFF"/>
        <w:spacing w:after="0" w:line="240" w:lineRule="auto"/>
        <w:rPr>
          <w:rFonts w:eastAsia="Times New Roman" w:cs="Tahoma"/>
          <w:szCs w:val="24"/>
        </w:rPr>
      </w:pPr>
      <w:r w:rsidRPr="00537227">
        <w:rPr>
          <w:rFonts w:eastAsia="Times New Roman" w:cs="Tahoma"/>
          <w:szCs w:val="24"/>
        </w:rPr>
        <w:t>We must not imagine the departure of the Jews to be a sudden one. It will be gradual, continuous, and will cover many decades. The poorest will go first to cultivate the soil. In accordance with a preconceived plan, they will construct roads, bridges, railways and telegraph installations; regulate rivers; and build their own dwellings; their labor will create trade, trade will create markets and markets will attract new settlers, for every man will go voluntarily, at his own expense and his own risk. The labor expended on the land will enhance its value, and the Jews will soon perceive that a new and permanent sphere of operation is opening here for that spirit of enterprise which has heretofore met only with hatred and obloquy.</w:t>
      </w:r>
    </w:p>
    <w:p w:rsidR="00537227" w:rsidRPr="00537227" w:rsidRDefault="00537227" w:rsidP="00537227">
      <w:pPr>
        <w:shd w:val="clear" w:color="auto" w:fill="FFFFFF"/>
        <w:spacing w:after="0" w:line="240" w:lineRule="auto"/>
        <w:rPr>
          <w:rFonts w:eastAsia="Times New Roman" w:cs="Tahoma"/>
          <w:szCs w:val="24"/>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1885950</wp:posOffset>
            </wp:positionV>
            <wp:extent cx="3295650" cy="1671320"/>
            <wp:effectExtent l="19050" t="0" r="0" b="0"/>
            <wp:wrapSquare wrapText="bothSides"/>
            <wp:docPr id="13" name="Picture 13" descr="http://www.yourchildlearns.com/online-atlas/continent/images/mediterrane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yourchildlearns.com/online-atlas/continent/images/mediterranean.gif"/>
                    <pic:cNvPicPr>
                      <a:picLocks noChangeAspect="1" noChangeArrowheads="1"/>
                    </pic:cNvPicPr>
                  </pic:nvPicPr>
                  <pic:blipFill>
                    <a:blip r:embed="rId5" cstate="print"/>
                    <a:srcRect/>
                    <a:stretch>
                      <a:fillRect/>
                    </a:stretch>
                  </pic:blipFill>
                  <pic:spPr bwMode="auto">
                    <a:xfrm>
                      <a:off x="0" y="0"/>
                      <a:ext cx="3295650" cy="167132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476250" y="2619632"/>
            <wp:positionH relativeFrom="margin">
              <wp:align>center</wp:align>
            </wp:positionH>
            <wp:positionV relativeFrom="margin">
              <wp:align>bottom</wp:align>
            </wp:positionV>
            <wp:extent cx="5467350" cy="5313406"/>
            <wp:effectExtent l="38100" t="57150" r="114300" b="96794"/>
            <wp:wrapSquare wrapText="bothSides"/>
            <wp:docPr id="10" name="Picture 10" descr="http://images.nationmaster.com/images/motw/historical/israel_hist_1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ationmaster.com/images/motw/historical/israel_hist_1973.jpg"/>
                    <pic:cNvPicPr>
                      <a:picLocks noChangeAspect="1" noChangeArrowheads="1"/>
                    </pic:cNvPicPr>
                  </pic:nvPicPr>
                  <pic:blipFill>
                    <a:blip r:embed="rId6" cstate="print"/>
                    <a:srcRect r="-142"/>
                    <a:stretch>
                      <a:fillRect/>
                    </a:stretch>
                  </pic:blipFill>
                  <pic:spPr bwMode="auto">
                    <a:xfrm>
                      <a:off x="0" y="0"/>
                      <a:ext cx="5467350" cy="53134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E3B51" w:rsidRPr="00537227" w:rsidRDefault="006A20E3" w:rsidP="00537227">
      <w:pPr>
        <w:spacing w:after="0" w:line="240" w:lineRule="auto"/>
        <w:rPr>
          <w:szCs w:val="24"/>
        </w:rPr>
      </w:pPr>
    </w:p>
    <w:sectPr w:rsidR="00AE3B51" w:rsidRPr="00537227" w:rsidSect="00C17A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27"/>
    <w:rsid w:val="000A46C7"/>
    <w:rsid w:val="000E6A84"/>
    <w:rsid w:val="001920F6"/>
    <w:rsid w:val="001A292E"/>
    <w:rsid w:val="0023229D"/>
    <w:rsid w:val="003576FB"/>
    <w:rsid w:val="003757F8"/>
    <w:rsid w:val="004978E3"/>
    <w:rsid w:val="00537227"/>
    <w:rsid w:val="005D7AF0"/>
    <w:rsid w:val="005F7159"/>
    <w:rsid w:val="006151E2"/>
    <w:rsid w:val="006176DA"/>
    <w:rsid w:val="006A20E3"/>
    <w:rsid w:val="00743F76"/>
    <w:rsid w:val="008535FB"/>
    <w:rsid w:val="008934CC"/>
    <w:rsid w:val="00AD30CD"/>
    <w:rsid w:val="00B24538"/>
    <w:rsid w:val="00B5258A"/>
    <w:rsid w:val="00BE4A83"/>
    <w:rsid w:val="00C17A9C"/>
    <w:rsid w:val="00C768DA"/>
    <w:rsid w:val="00CB2B64"/>
    <w:rsid w:val="00CF1B97"/>
    <w:rsid w:val="00D031A8"/>
    <w:rsid w:val="00DD0613"/>
    <w:rsid w:val="00E0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heme="minorHAnsi" w:hAnsi="Tw Cen M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itle">
    <w:name w:val="h_title"/>
    <w:basedOn w:val="DefaultParagraphFont"/>
    <w:rsid w:val="00537227"/>
  </w:style>
  <w:style w:type="character" w:customStyle="1" w:styleId="apple-converted-space">
    <w:name w:val="apple-converted-space"/>
    <w:basedOn w:val="DefaultParagraphFont"/>
    <w:rsid w:val="00537227"/>
  </w:style>
  <w:style w:type="paragraph" w:styleId="NormalWeb">
    <w:name w:val="Normal (Web)"/>
    <w:basedOn w:val="Normal"/>
    <w:uiPriority w:val="99"/>
    <w:semiHidden/>
    <w:unhideWhenUsed/>
    <w:rsid w:val="00537227"/>
    <w:pPr>
      <w:spacing w:before="100" w:beforeAutospacing="1" w:after="100" w:afterAutospacing="1" w:line="240" w:lineRule="auto"/>
    </w:pPr>
    <w:rPr>
      <w:rFonts w:ascii="Times New Roman" w:eastAsia="Times New Roman" w:hAnsi="Times New Roman" w:cs="Times New Roman"/>
      <w:szCs w:val="24"/>
    </w:rPr>
  </w:style>
  <w:style w:type="character" w:customStyle="1" w:styleId="hbodytext">
    <w:name w:val="h_body_text"/>
    <w:basedOn w:val="DefaultParagraphFont"/>
    <w:rsid w:val="00537227"/>
  </w:style>
  <w:style w:type="paragraph" w:customStyle="1" w:styleId="hbodytext1">
    <w:name w:val="h_body_text1"/>
    <w:basedOn w:val="Normal"/>
    <w:rsid w:val="00537227"/>
    <w:pPr>
      <w:spacing w:before="100" w:beforeAutospacing="1" w:after="100" w:afterAutospacing="1" w:line="240" w:lineRule="auto"/>
    </w:pPr>
    <w:rPr>
      <w:rFonts w:ascii="Times New Roman" w:eastAsia="Times New Roman" w:hAnsi="Times New Roman" w:cs="Times New Roman"/>
      <w:szCs w:val="24"/>
    </w:rPr>
  </w:style>
  <w:style w:type="paragraph" w:customStyle="1" w:styleId="hsubitle">
    <w:name w:val="h_subitle"/>
    <w:basedOn w:val="Normal"/>
    <w:rsid w:val="00537227"/>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3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heme="minorHAnsi" w:hAnsi="Tw Cen M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itle">
    <w:name w:val="h_title"/>
    <w:basedOn w:val="DefaultParagraphFont"/>
    <w:rsid w:val="00537227"/>
  </w:style>
  <w:style w:type="character" w:customStyle="1" w:styleId="apple-converted-space">
    <w:name w:val="apple-converted-space"/>
    <w:basedOn w:val="DefaultParagraphFont"/>
    <w:rsid w:val="00537227"/>
  </w:style>
  <w:style w:type="paragraph" w:styleId="NormalWeb">
    <w:name w:val="Normal (Web)"/>
    <w:basedOn w:val="Normal"/>
    <w:uiPriority w:val="99"/>
    <w:semiHidden/>
    <w:unhideWhenUsed/>
    <w:rsid w:val="00537227"/>
    <w:pPr>
      <w:spacing w:before="100" w:beforeAutospacing="1" w:after="100" w:afterAutospacing="1" w:line="240" w:lineRule="auto"/>
    </w:pPr>
    <w:rPr>
      <w:rFonts w:ascii="Times New Roman" w:eastAsia="Times New Roman" w:hAnsi="Times New Roman" w:cs="Times New Roman"/>
      <w:szCs w:val="24"/>
    </w:rPr>
  </w:style>
  <w:style w:type="character" w:customStyle="1" w:styleId="hbodytext">
    <w:name w:val="h_body_text"/>
    <w:basedOn w:val="DefaultParagraphFont"/>
    <w:rsid w:val="00537227"/>
  </w:style>
  <w:style w:type="paragraph" w:customStyle="1" w:styleId="hbodytext1">
    <w:name w:val="h_body_text1"/>
    <w:basedOn w:val="Normal"/>
    <w:rsid w:val="00537227"/>
    <w:pPr>
      <w:spacing w:before="100" w:beforeAutospacing="1" w:after="100" w:afterAutospacing="1" w:line="240" w:lineRule="auto"/>
    </w:pPr>
    <w:rPr>
      <w:rFonts w:ascii="Times New Roman" w:eastAsia="Times New Roman" w:hAnsi="Times New Roman" w:cs="Times New Roman"/>
      <w:szCs w:val="24"/>
    </w:rPr>
  </w:style>
  <w:style w:type="paragraph" w:customStyle="1" w:styleId="hsubitle">
    <w:name w:val="h_subitle"/>
    <w:basedOn w:val="Normal"/>
    <w:rsid w:val="00537227"/>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3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Trevor Griffin</cp:lastModifiedBy>
  <cp:revision>2</cp:revision>
  <cp:lastPrinted>2016-01-11T17:44:00Z</cp:lastPrinted>
  <dcterms:created xsi:type="dcterms:W3CDTF">2016-01-12T01:03:00Z</dcterms:created>
  <dcterms:modified xsi:type="dcterms:W3CDTF">2016-01-12T01:03:00Z</dcterms:modified>
</cp:coreProperties>
</file>